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eastAsia="黑体" w:cs="黑体"/>
          <w:sz w:val="32"/>
          <w:szCs w:val="32"/>
        </w:rPr>
      </w:pPr>
      <w:bookmarkStart w:id="0" w:name="_Toc133769181"/>
      <w:r>
        <w:rPr>
          <w:rFonts w:hint="eastAsia" w:eastAsia="黑体" w:cs="黑体"/>
          <w:sz w:val="32"/>
          <w:szCs w:val="32"/>
        </w:rPr>
        <w:t>附件1</w:t>
      </w:r>
    </w:p>
    <w:p>
      <w:pPr>
        <w:jc w:val="center"/>
        <w:outlineLvl w:val="0"/>
        <w:rPr>
          <w:rFonts w:eastAsia="方正小标宋简体" w:cs="方正小标宋简体"/>
          <w:sz w:val="48"/>
          <w:szCs w:val="48"/>
        </w:rPr>
      </w:pPr>
      <w:r>
        <w:rPr>
          <w:rFonts w:hint="eastAsia" w:eastAsia="方正小标宋简体" w:cs="方正小标宋简体"/>
          <w:sz w:val="48"/>
          <w:szCs w:val="48"/>
          <w:lang w:val="en-US" w:eastAsia="zh-CN"/>
        </w:rPr>
        <w:t>佛山市</w:t>
      </w:r>
      <w:r>
        <w:rPr>
          <w:rFonts w:hint="eastAsia" w:eastAsia="方正小标宋简体" w:cs="方正小标宋简体"/>
          <w:sz w:val="48"/>
          <w:szCs w:val="48"/>
        </w:rPr>
        <w:t>制造业创新中心建设</w:t>
      </w:r>
    </w:p>
    <w:p>
      <w:pPr>
        <w:jc w:val="center"/>
        <w:rPr>
          <w:rFonts w:eastAsia="方正小标宋简体" w:cs="方正小标宋简体"/>
          <w:sz w:val="28"/>
          <w:szCs w:val="28"/>
        </w:rPr>
      </w:pPr>
    </w:p>
    <w:p>
      <w:pPr>
        <w:jc w:val="center"/>
        <w:outlineLvl w:val="0"/>
        <w:rPr>
          <w:rFonts w:eastAsia="方正小标宋简体" w:cs="方正小标宋简体"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申</w:t>
      </w:r>
    </w:p>
    <w:p>
      <w:pPr>
        <w:jc w:val="center"/>
        <w:outlineLvl w:val="0"/>
        <w:rPr>
          <w:rFonts w:eastAsia="方正小标宋简体" w:cs="方正小标宋简体"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报</w:t>
      </w:r>
    </w:p>
    <w:p>
      <w:pPr>
        <w:jc w:val="center"/>
        <w:outlineLvl w:val="0"/>
        <w:rPr>
          <w:rFonts w:eastAsia="方正小标宋简体" w:cs="方正小标宋简体"/>
          <w:b/>
          <w:bCs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书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tbl>
      <w:tblPr>
        <w:tblStyle w:val="6"/>
        <w:tblW w:w="8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所 属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牵 头 单 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负  责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0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手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pacing w:val="80"/>
                <w:sz w:val="32"/>
                <w:szCs w:val="32"/>
              </w:rPr>
              <w:t>Email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jc w:val="center"/>
        <w:outlineLvl w:val="0"/>
        <w:rPr>
          <w:rFonts w:hint="eastAsia" w:eastAsia="宋体" w:cs="宋体"/>
          <w:b/>
          <w:sz w:val="32"/>
          <w:szCs w:val="32"/>
          <w:lang w:eastAsia="zh-CN"/>
        </w:rPr>
      </w:pPr>
      <w:r>
        <w:rPr>
          <w:rFonts w:hint="eastAsia" w:cs="宋体"/>
          <w:b/>
          <w:sz w:val="32"/>
          <w:szCs w:val="32"/>
          <w:lang w:val="en-US" w:eastAsia="zh-CN"/>
        </w:rPr>
        <w:t>佛山市</w:t>
      </w:r>
      <w:r>
        <w:rPr>
          <w:rFonts w:hint="eastAsia" w:cs="宋体"/>
          <w:b/>
          <w:sz w:val="32"/>
          <w:szCs w:val="32"/>
        </w:rPr>
        <w:t>工业和信息化</w:t>
      </w:r>
      <w:r>
        <w:rPr>
          <w:rFonts w:hint="eastAsia" w:cs="宋体"/>
          <w:b/>
          <w:sz w:val="32"/>
          <w:szCs w:val="32"/>
          <w:lang w:val="en-US" w:eastAsia="zh-CN"/>
        </w:rPr>
        <w:t>局</w:t>
      </w:r>
    </w:p>
    <w:p>
      <w:pPr>
        <w:spacing w:line="560" w:lineRule="exact"/>
        <w:jc w:val="center"/>
        <w:outlineLvl w:val="0"/>
        <w:rPr>
          <w:rFonts w:eastAsia="方正黑体_GBK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二〇二</w:t>
      </w:r>
      <w:r>
        <w:rPr>
          <w:rFonts w:hint="eastAsia" w:cs="宋体"/>
          <w:b/>
          <w:sz w:val="32"/>
          <w:szCs w:val="32"/>
          <w:lang w:val="en-US" w:eastAsia="zh-CN"/>
        </w:rPr>
        <w:t>二</w:t>
      </w:r>
      <w:r>
        <w:rPr>
          <w:rFonts w:hint="eastAsia" w:cs="宋体"/>
          <w:b/>
          <w:sz w:val="32"/>
          <w:szCs w:val="32"/>
        </w:rPr>
        <w:t>年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1701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outlineLvl w:val="0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1.基本信息</w:t>
      </w:r>
    </w:p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1.1创新中心基本信息表</w:t>
      </w:r>
    </w:p>
    <w:tbl>
      <w:tblPr>
        <w:tblStyle w:val="6"/>
        <w:tblW w:w="86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03"/>
        <w:gridCol w:w="425"/>
        <w:gridCol w:w="851"/>
        <w:gridCol w:w="720"/>
        <w:gridCol w:w="706"/>
        <w:gridCol w:w="720"/>
        <w:gridCol w:w="494"/>
        <w:gridCol w:w="436"/>
        <w:gridCol w:w="705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snapToGrid w:val="0"/>
                <w:kern w:val="0"/>
                <w:sz w:val="11"/>
                <w:szCs w:val="11"/>
              </w:rPr>
              <w:t>...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中心日常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□新系统　□其他：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获得国外发明专利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项，国内发明专利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参加人数</w:t>
            </w:r>
          </w:p>
        </w:tc>
        <w:tc>
          <w:tcPr>
            <w:tcW w:w="1679" w:type="dxa"/>
            <w:gridSpan w:val="3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position w:val="6"/>
                <w:szCs w:val="21"/>
              </w:rPr>
              <w:t>人。</w:t>
            </w:r>
          </w:p>
          <w:p>
            <w:pPr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高级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人，中级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人，初级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博士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人，硕士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人，学士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主要研发内容(200字以内)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  <w:sectPr>
          <w:footerReference r:id="rId8" w:type="first"/>
          <w:footerReference r:id="rId7" w:type="default"/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1.2成员单位基本信息表（每个单位填写一张表，并需成员单位盖章）</w:t>
      </w:r>
    </w:p>
    <w:tbl>
      <w:tblPr>
        <w:tblStyle w:val="6"/>
        <w:tblW w:w="90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国籍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注册地址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外资比例（%）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ascii="Times New Roman" w:hAnsi="Times New Roman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经济类型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国有独资企业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国有控股企业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□其</w:t>
            </w:r>
            <w:r>
              <w:rPr>
                <w:color w:val="000000"/>
                <w:szCs w:val="21"/>
              </w:rPr>
              <w:t>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非国有控股企业（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□民营企业    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 xml:space="preserve">股份有限公司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kern w:val="2"/>
                <w:sz w:val="21"/>
                <w:szCs w:val="21"/>
              </w:rPr>
              <w:t>□其它（请说明：                          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right="180"/>
              <w:jc w:val="both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ind w:right="200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近三年销售收入(万元)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□省级以上企业技术中心   □省级以上工程研究中心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□省级以上工程技术研究中心   □省级以上重点实验室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□高新技术企业   □软件企业   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主导产品或服务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560" w:firstLineChars="200"/>
        <w:outlineLvl w:val="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2.创新中心创建的必要性</w:t>
      </w:r>
    </w:p>
    <w:p>
      <w:pPr>
        <w:spacing w:line="560" w:lineRule="exact"/>
        <w:ind w:firstLine="840" w:firstLineChars="300"/>
        <w:rPr>
          <w:rFonts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>（如重大应用需求等的分析）</w:t>
      </w:r>
    </w:p>
    <w:p>
      <w:pPr>
        <w:spacing w:line="560" w:lineRule="exact"/>
        <w:ind w:firstLine="560" w:firstLineChars="200"/>
        <w:outlineLvl w:val="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3.创新中心中长期目标及任务</w:t>
      </w:r>
    </w:p>
    <w:p>
      <w:pPr>
        <w:spacing w:line="560" w:lineRule="exact"/>
        <w:ind w:firstLine="560" w:firstLineChars="200"/>
        <w:outlineLvl w:val="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4.创新中心技术成果解决方案</w:t>
      </w:r>
    </w:p>
    <w:p>
      <w:pPr>
        <w:spacing w:line="560" w:lineRule="exact"/>
        <w:ind w:firstLine="840" w:firstLineChars="300"/>
        <w:outlineLvl w:val="1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4.1 技术路线及其先进性和可行性分析</w:t>
      </w:r>
    </w:p>
    <w:p>
      <w:pPr>
        <w:spacing w:line="560" w:lineRule="exact"/>
        <w:ind w:firstLine="840" w:firstLineChars="300"/>
        <w:outlineLvl w:val="1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4.2 知识产权和技术标准分析</w:t>
      </w:r>
    </w:p>
    <w:p>
      <w:pPr>
        <w:spacing w:line="560" w:lineRule="exact"/>
        <w:ind w:firstLine="840" w:firstLineChars="300"/>
        <w:outlineLvl w:val="1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 预期成果的市场情况或技术成果商业化应用分析</w:t>
      </w:r>
    </w:p>
    <w:p>
      <w:pPr>
        <w:spacing w:line="560" w:lineRule="exact"/>
        <w:ind w:firstLine="1120" w:firstLineChars="400"/>
        <w:outlineLvl w:val="2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4.3.1 研究成果的主要应用领域和国内市场分析</w:t>
      </w:r>
    </w:p>
    <w:p>
      <w:pPr>
        <w:spacing w:line="560" w:lineRule="exact"/>
        <w:ind w:firstLine="1120" w:firstLineChars="400"/>
        <w:outlineLvl w:val="2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4.3.2 预期成果的主要用户</w:t>
      </w:r>
    </w:p>
    <w:p>
      <w:pPr>
        <w:spacing w:line="560" w:lineRule="exact"/>
        <w:ind w:firstLine="1120" w:firstLineChars="400"/>
        <w:outlineLvl w:val="2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4.3.3 产业化和市场前景、经济效益分析</w:t>
      </w:r>
    </w:p>
    <w:p>
      <w:pPr>
        <w:spacing w:line="560" w:lineRule="exact"/>
        <w:ind w:firstLine="560" w:firstLineChars="200"/>
        <w:outlineLvl w:val="0"/>
        <w:rPr>
          <w:rFonts w:eastAsia="方正黑体_GBK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5.基础条件和优势</w:t>
      </w:r>
    </w:p>
    <w:p>
      <w:pPr>
        <w:spacing w:line="560" w:lineRule="exact"/>
        <w:ind w:firstLine="840" w:firstLineChars="300"/>
        <w:outlineLvl w:val="1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5.1 现有基础条件</w:t>
      </w:r>
    </w:p>
    <w:p>
      <w:pPr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 xml:space="preserve">      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spacing w:line="560" w:lineRule="exact"/>
        <w:outlineLvl w:val="1"/>
        <w:rPr>
          <w:rFonts w:cs="宋体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5.2 近三年（201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cs="宋体"/>
          <w:sz w:val="28"/>
          <w:szCs w:val="28"/>
        </w:rPr>
        <w:t>-20</w:t>
      </w:r>
      <w:r>
        <w:rPr>
          <w:rFonts w:hint="eastAsia" w:cs="宋体"/>
          <w:sz w:val="28"/>
          <w:szCs w:val="28"/>
          <w:lang w:val="en-US" w:eastAsia="zh-CN"/>
        </w:rPr>
        <w:t>21</w:t>
      </w:r>
      <w:r>
        <w:rPr>
          <w:rFonts w:hint="eastAsia" w:cs="宋体"/>
          <w:sz w:val="28"/>
          <w:szCs w:val="28"/>
        </w:rPr>
        <w:t>年）经营状况</w:t>
      </w:r>
    </w:p>
    <w:p>
      <w:pPr>
        <w:spacing w:line="560" w:lineRule="exact"/>
        <w:outlineLvl w:val="2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5.2.1 牵头单位</w:t>
      </w:r>
    </w:p>
    <w:p>
      <w:pPr>
        <w:spacing w:line="560" w:lineRule="exact"/>
        <w:outlineLvl w:val="2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5.2.2 参与单位</w:t>
      </w:r>
    </w:p>
    <w:p>
      <w:pPr>
        <w:spacing w:line="560" w:lineRule="exact"/>
        <w:outlineLvl w:val="1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5.3 主要研究和管理人员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（</w:t>
      </w:r>
      <w:r>
        <w:rPr>
          <w:rFonts w:hint="eastAsia" w:eastAsia="楷体_GB2312" w:cs="楷体_GB2312"/>
          <w:sz w:val="28"/>
          <w:szCs w:val="28"/>
        </w:rPr>
        <w:t>牵头单位及参与单位的主要研究人员和管理人员情况，如项目负责人、团队负责人及成员等</w:t>
      </w:r>
      <w:r>
        <w:rPr>
          <w:rFonts w:hint="eastAsia" w:cs="宋体"/>
          <w:sz w:val="28"/>
          <w:szCs w:val="28"/>
        </w:rPr>
        <w:t>）</w:t>
      </w:r>
    </w:p>
    <w:p>
      <w:pPr>
        <w:spacing w:line="560" w:lineRule="exact"/>
        <w:outlineLvl w:val="1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5.4 创新中心负责人及主要骨干人员情况</w:t>
      </w:r>
    </w:p>
    <w:p>
      <w:pPr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华文楷体"/>
          <w:sz w:val="28"/>
          <w:szCs w:val="28"/>
        </w:rPr>
        <w:t xml:space="preserve">      </w:t>
      </w:r>
      <w:r>
        <w:rPr>
          <w:rFonts w:hint="eastAsia" w:eastAsia="楷体_GB2312" w:cs="楷体_GB2312"/>
          <w:sz w:val="28"/>
          <w:szCs w:val="28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eastAsia="方正黑体_GBK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6.创新中心组织方式及管理机制</w:t>
      </w:r>
    </w:p>
    <w:p>
      <w:pPr>
        <w:spacing w:line="560" w:lineRule="exact"/>
        <w:outlineLvl w:val="1"/>
        <w:rPr>
          <w:rFonts w:cs="宋体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 xml:space="preserve">      </w:t>
      </w:r>
      <w:r>
        <w:rPr>
          <w:rFonts w:hint="eastAsia" w:cs="宋体"/>
          <w:sz w:val="28"/>
          <w:szCs w:val="28"/>
        </w:rPr>
        <w:t>6.1 组织框架和分工</w:t>
      </w:r>
    </w:p>
    <w:p>
      <w:pPr>
        <w:spacing w:line="560" w:lineRule="exact"/>
        <w:ind w:firstLine="560" w:firstLineChars="200"/>
        <w:outlineLvl w:val="1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6.2 管理机制</w:t>
      </w:r>
    </w:p>
    <w:p>
      <w:pPr>
        <w:adjustRightInd w:val="0"/>
        <w:snapToGrid w:val="0"/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  </w:t>
      </w:r>
      <w:r>
        <w:rPr>
          <w:rFonts w:hint="eastAsia" w:eastAsia="楷体_GB2312" w:cs="楷体_GB2312"/>
          <w:sz w:val="28"/>
          <w:szCs w:val="28"/>
        </w:rPr>
        <w:t xml:space="preserve">  （包括项目管理机制、资金管理机制、技术研发人员分工机制以及收益分配机制等）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7.创新中心研发投入方案</w:t>
      </w:r>
    </w:p>
    <w:p>
      <w:pPr>
        <w:adjustRightInd w:val="0"/>
        <w:snapToGrid w:val="0"/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    </w:t>
      </w:r>
      <w:r>
        <w:rPr>
          <w:rFonts w:hint="eastAsia" w:eastAsia="楷体_GB2312" w:cs="楷体_GB2312"/>
          <w:sz w:val="28"/>
          <w:szCs w:val="28"/>
        </w:rPr>
        <w:t>（包括各成员单位投入资金、人员、设备等情况）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8.市场、技术、投融资等方面的风险分析及其对策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9.有关科研项目课题研究情况</w:t>
      </w:r>
      <w:bookmarkStart w:id="1" w:name="_GoBack"/>
      <w:bookmarkEnd w:id="1"/>
    </w:p>
    <w:p>
      <w:pPr>
        <w:adjustRightInd w:val="0"/>
        <w:snapToGrid w:val="0"/>
        <w:spacing w:line="560" w:lineRule="exact"/>
        <w:ind w:firstLine="840" w:firstLineChars="300"/>
        <w:rPr>
          <w:rFonts w:eastAsia="黑体" w:cs="黑体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>（附表1、附表2）</w:t>
      </w:r>
    </w:p>
    <w:bookmarkEnd w:id="0"/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10.有关附件</w:t>
      </w:r>
    </w:p>
    <w:p>
      <w:pPr>
        <w:adjustRightInd w:val="0"/>
        <w:snapToGrid w:val="0"/>
        <w:spacing w:line="560" w:lineRule="exact"/>
        <w:ind w:firstLine="840" w:firstLineChars="300"/>
        <w:rPr>
          <w:rFonts w:eastAsia="黑体" w:cs="黑体"/>
          <w:sz w:val="28"/>
          <w:szCs w:val="28"/>
        </w:rPr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  <w:r>
        <w:rPr>
          <w:rFonts w:hint="eastAsia" w:eastAsia="楷体_GB2312" w:cs="楷体_GB2312"/>
          <w:sz w:val="28"/>
          <w:szCs w:val="28"/>
        </w:rPr>
        <w:t>（如成员单位之间的合作协议、各项规章制度、创新中心组建的章程、各单位相关资质证书复印件等）</w:t>
      </w:r>
    </w:p>
    <w:p>
      <w:pPr>
        <w:adjustRightInd w:val="0"/>
        <w:snapToGrid w:val="0"/>
        <w:spacing w:before="120"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附表1</w:t>
      </w:r>
    </w:p>
    <w:p>
      <w:pPr>
        <w:adjustRightInd w:val="0"/>
        <w:snapToGrid w:val="0"/>
        <w:spacing w:before="12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各成员单位承担市级以上财政资金项目及课题情况</w:t>
      </w:r>
    </w:p>
    <w:tbl>
      <w:tblPr>
        <w:tblStyle w:val="6"/>
        <w:tblW w:w="14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705"/>
        <w:gridCol w:w="2268"/>
        <w:gridCol w:w="1134"/>
        <w:gridCol w:w="1134"/>
        <w:gridCol w:w="2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单位名称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承担项目/课题名称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（万元）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......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adjustRightInd w:val="0"/>
        <w:snapToGrid w:val="0"/>
        <w:spacing w:before="120" w:line="560" w:lineRule="exact"/>
        <w:rPr>
          <w:rFonts w:cs="宋体"/>
          <w:b/>
          <w:bCs/>
          <w:sz w:val="28"/>
          <w:szCs w:val="28"/>
        </w:rPr>
      </w:pPr>
    </w:p>
    <w:p>
      <w:pPr>
        <w:adjustRightInd w:val="0"/>
        <w:snapToGrid w:val="0"/>
        <w:spacing w:before="120"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附表2</w:t>
      </w:r>
    </w:p>
    <w:p>
      <w:pPr>
        <w:adjustRightInd w:val="0"/>
        <w:snapToGrid w:val="0"/>
        <w:spacing w:before="12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科研院所/高校团队负责人及主要骨干人员承担省部级以上项目及课题情况</w:t>
      </w:r>
    </w:p>
    <w:tbl>
      <w:tblPr>
        <w:tblStyle w:val="6"/>
        <w:tblW w:w="14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954"/>
        <w:gridCol w:w="4113"/>
        <w:gridCol w:w="1984"/>
        <w:gridCol w:w="984"/>
        <w:gridCol w:w="1001"/>
        <w:gridCol w:w="2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姓名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高校科研院所名称</w:t>
            </w: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承担项目/课题名称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（万元）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...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spacing w:line="400" w:lineRule="exact"/>
        <w:rPr>
          <w:rFonts w:eastAsia="仿宋"/>
          <w:sz w:val="24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MingLiU">
    <w:altName w:val="Noto Sans CJK SC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172B18"/>
    <w:rsid w:val="00100E09"/>
    <w:rsid w:val="00EB350B"/>
    <w:rsid w:val="0BB03CA0"/>
    <w:rsid w:val="21710AF8"/>
    <w:rsid w:val="26F1447E"/>
    <w:rsid w:val="2E172B18"/>
    <w:rsid w:val="354C3011"/>
    <w:rsid w:val="35DC2D02"/>
    <w:rsid w:val="382119D9"/>
    <w:rsid w:val="5D23032C"/>
    <w:rsid w:val="74500323"/>
    <w:rsid w:val="EF1B4160"/>
    <w:rsid w:val="FD5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qFormat/>
    <w:uiPriority w:val="0"/>
    <w:pPr>
      <w:tabs>
        <w:tab w:val="left" w:pos="420"/>
      </w:tabs>
      <w:spacing w:beforeLines="100"/>
      <w:ind w:left="800" w:hanging="200" w:hangingChars="200"/>
    </w:pPr>
    <w:rPr>
      <w:rFonts w:ascii="Tahoma" w:hAnsi="Tahoma"/>
      <w:sz w:val="32"/>
      <w:szCs w:val="20"/>
    </w:rPr>
  </w:style>
  <w:style w:type="paragraph" w:customStyle="1" w:styleId="10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kern w:val="0"/>
      <w:sz w:val="19"/>
      <w:szCs w:val="19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kern w:val="0"/>
      <w:sz w:val="14"/>
      <w:szCs w:val="1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7</Pages>
  <Words>1471</Words>
  <Characters>744</Characters>
  <Lines>6</Lines>
  <Paragraphs>4</Paragraphs>
  <TotalTime>0</TotalTime>
  <ScaleCrop>false</ScaleCrop>
  <LinksUpToDate>false</LinksUpToDate>
  <CharactersWithSpaces>2211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2020-06-01T01:02:00Z</dcterms:created>
  <dc:creator>林倩</dc:creator>
  <cp:lastModifiedBy>thtf</cp:lastModifiedBy>
  <dcterms:modified xsi:type="dcterms:W3CDTF">2022-08-24T11:30:37Z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